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4A" w:rsidRDefault="00E5684A" w:rsidP="00E5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Ростовской области</w:t>
      </w:r>
    </w:p>
    <w:p w:rsidR="00E5684A" w:rsidRDefault="00E5684A" w:rsidP="00E5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 имени народного художника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«Утвержден»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Приказом № 3 от 10 января 2022 г. 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Директор музея_______________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Шеховцов В.А.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84A" w:rsidRDefault="00E5684A" w:rsidP="00E56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ПРЕЙСКУРАНТ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 услуг (выполнение работ), относящихся к основным видам деятельности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ГБУК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84A" w:rsidRDefault="00E5684A" w:rsidP="003663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января   2022 года</w:t>
      </w:r>
    </w:p>
    <w:p w:rsidR="00E5684A" w:rsidRDefault="00E5684A" w:rsidP="003663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ПЛАТА</w:t>
      </w:r>
    </w:p>
    <w:p w:rsidR="00E5684A" w:rsidRDefault="00E5684A" w:rsidP="003663D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посещения музея, служит входной билет являющийся бланком строгой отчетности.</w:t>
      </w:r>
    </w:p>
    <w:p w:rsidR="00E5684A" w:rsidRDefault="00E5684A" w:rsidP="003663D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БИЛЕТ:</w:t>
      </w: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дети до 3-х лет –бесплатно- «0+»</w:t>
      </w: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дошкольников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 рублей – «0+»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для школьников       -25 рублей-– «6+»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  студентов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высших и средних специальных учебных заведений– 40 рублей 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«16+»</w:t>
      </w:r>
    </w:p>
    <w:p w:rsidR="00E5684A" w:rsidRDefault="00E5684A" w:rsidP="00E56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-для взрослых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пенсионеров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40 рублей</w:t>
      </w:r>
    </w:p>
    <w:p w:rsidR="00E5684A" w:rsidRP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-для лиц с ограниченными возможностями /взрослых/ - 25 рублей (</w:t>
      </w:r>
      <w:r w:rsidRPr="00E5684A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E5684A" w:rsidRP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84A">
        <w:rPr>
          <w:rFonts w:ascii="Times New Roman" w:hAnsi="Times New Roman" w:cs="Times New Roman"/>
          <w:sz w:val="24"/>
          <w:szCs w:val="24"/>
        </w:rPr>
        <w:t xml:space="preserve">           230 от 28 декабря 2018 г. «О входной плате, экскурсионном и лекционном</w:t>
      </w:r>
    </w:p>
    <w:p w:rsidR="00E5684A" w:rsidRP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8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684A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E5684A">
        <w:rPr>
          <w:rFonts w:ascii="Times New Roman" w:hAnsi="Times New Roman" w:cs="Times New Roman"/>
          <w:sz w:val="24"/>
          <w:szCs w:val="24"/>
        </w:rPr>
        <w:t xml:space="preserve"> в ГБУК РО «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В.К. </w:t>
      </w:r>
    </w:p>
    <w:p w:rsidR="00E5684A" w:rsidRPr="00E5684A" w:rsidRDefault="00E5684A" w:rsidP="00E5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8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>»; с предоставлением удостоверения инвалида)</w:t>
      </w: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лиц с ограниченными возможностями /детей до 16 лет/-15 рублей «6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+»(</w:t>
      </w:r>
      <w:proofErr w:type="gramEnd"/>
      <w:r w:rsidRPr="00E5684A">
        <w:rPr>
          <w:rFonts w:ascii="Times New Roman" w:hAnsi="Times New Roman" w:cs="Times New Roman"/>
          <w:sz w:val="24"/>
          <w:szCs w:val="24"/>
        </w:rPr>
        <w:t>Приказ № 230 от 28 декабря 2018 г. «О входной плате, экскурсионном и лекционном обслуживании в ГБУК РО «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В.К. 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>»; с предоставлением удостоверения инвалида)</w:t>
      </w:r>
    </w:p>
    <w:p w:rsidR="00E5684A" w:rsidRP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военнослужащих срочной службы – 25 рублей </w:t>
      </w:r>
      <w:r w:rsidRPr="00E5684A">
        <w:rPr>
          <w:rFonts w:ascii="Times New Roman" w:hAnsi="Times New Roman" w:cs="Times New Roman"/>
          <w:sz w:val="24"/>
          <w:szCs w:val="24"/>
        </w:rPr>
        <w:t>(Приказ № 230 от 28 декабря 2018 г. «О входной плате, экскурсионном и лекционном обслуживании в ГБУК РО «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В.К. 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>»; с предоставлением военного билета с записью, подтверждающей прохождение военной службы по призыву).</w:t>
      </w:r>
    </w:p>
    <w:p w:rsidR="00E5684A" w:rsidRP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ветеранов боевых действий – 25 рублей </w:t>
      </w:r>
      <w:r w:rsidRPr="00E5684A">
        <w:rPr>
          <w:rFonts w:ascii="Times New Roman" w:hAnsi="Times New Roman" w:cs="Times New Roman"/>
          <w:sz w:val="24"/>
          <w:szCs w:val="24"/>
        </w:rPr>
        <w:t>(во исполнении Постановления Правительства Ростовской области от 07.06.2021 №415, Приказ №148 от09 июня 2021 г. «О внесении изменений в Прейскурант на оказание услуг (выполнение работ), относящихся к основным видам деятельности ГБУК РО «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В.К.Нечитайло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>»; с предоставлением удостоверения ветерана боевых действий либо свидетельства(удостоверение) о праве на льготы).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1.2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посещения  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самостоятельного осмотра может быть предоставлено без ограничения количества посещений в пределах режима работы музея (на основании Федерального закона от 05.05 2014 № 102-ФЗ «О внесении изменения в статью 12 Закона  Российской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Ростовской области № 469 от 01.06 2012 г. «О порядке предоставления льгот на посещение организаций культуры» и Постановления Правительства Ростовской области №118 </w:t>
      </w:r>
      <w:r>
        <w:rPr>
          <w:rFonts w:ascii="Times New Roman" w:hAnsi="Times New Roman"/>
          <w:b/>
          <w:sz w:val="24"/>
          <w:szCs w:val="24"/>
        </w:rPr>
        <w:lastRenderedPageBreak/>
        <w:t>«О внесении изменений в постановление Правительства Ростовской области от 01.06.2012 №469» от 21.03.2016 г., Постановления Правительства Ростовской области от 07.06.2021 г. №415 «О внесении изменений в постановление Правительства Ростовской области от 01.06.2012 №469):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гражданам, удостоенным званий Героя Советского Союза, Героя Российской Федерации или являющимся полными кавалерами ордена Славы, ветеранам и инвалидам Великой Отечественной войны.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.2.1 </w:t>
      </w:r>
      <w:r>
        <w:rPr>
          <w:rFonts w:ascii="Times New Roman" w:hAnsi="Times New Roman"/>
          <w:b/>
          <w:sz w:val="24"/>
          <w:szCs w:val="24"/>
        </w:rPr>
        <w:t xml:space="preserve">Основанием для </w:t>
      </w:r>
      <w:proofErr w:type="gramStart"/>
      <w:r>
        <w:rPr>
          <w:rFonts w:ascii="Times New Roman" w:hAnsi="Times New Roman"/>
          <w:b/>
          <w:sz w:val="24"/>
          <w:szCs w:val="24"/>
        </w:rPr>
        <w:t>предоставления  льготы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Гражданами,  удостоенными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званий Героя Советского Союза, Героя Российской Федерации или являющимися полными кавалерами ордена: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документ, удостоверяющий статус Героя или полного кавалера ордена Славы;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неполучение ежемесячной денежной выплаты в порядке, установленном действующим законодательством.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1637">
        <w:rPr>
          <w:rFonts w:ascii="Times New Roman" w:hAnsi="Times New Roman"/>
          <w:b/>
          <w:sz w:val="24"/>
          <w:szCs w:val="24"/>
        </w:rPr>
        <w:t>Ветеранам и инвалидам Великой Отечественной войны: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ветерана Великой Отечественной войны;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участника войны;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о праве на льготы;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к знаку «Жителю блокадного Ленинграда»;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к знаку «Житель осажденного Севастополя»;</w:t>
      </w:r>
    </w:p>
    <w:p w:rsidR="00E5684A" w:rsidRPr="00307F16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инвалида Великой Отечественной войны»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1.3.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музея (кроме совместных проектов со сторонними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организациями)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для самостоятельного осмотра предоставляется 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членам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многодетных семей </w:t>
      </w:r>
      <w:r>
        <w:rPr>
          <w:rFonts w:ascii="Times New Roman" w:hAnsi="Times New Roman"/>
          <w:b/>
          <w:sz w:val="24"/>
          <w:szCs w:val="24"/>
        </w:rPr>
        <w:t>каждая  первая среда  месяца</w:t>
      </w:r>
      <w:r>
        <w:rPr>
          <w:rFonts w:ascii="Times New Roman" w:hAnsi="Times New Roman"/>
          <w:sz w:val="24"/>
          <w:szCs w:val="24"/>
        </w:rPr>
        <w:t>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 xml:space="preserve">.3.1 </w:t>
      </w:r>
      <w:r>
        <w:rPr>
          <w:rFonts w:ascii="Times New Roman" w:hAnsi="Times New Roman"/>
          <w:b/>
          <w:sz w:val="24"/>
          <w:szCs w:val="24"/>
        </w:rPr>
        <w:t xml:space="preserve">Основанием для </w:t>
      </w:r>
      <w:proofErr w:type="gramStart"/>
      <w:r>
        <w:rPr>
          <w:rFonts w:ascii="Times New Roman" w:hAnsi="Times New Roman"/>
          <w:b/>
          <w:sz w:val="24"/>
          <w:szCs w:val="24"/>
        </w:rPr>
        <w:t>предоставления  льготы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-свидетельство о рождении детей (трех и более)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 по месту регистрации родителей(я);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об обучении (на детей старше 16 лет) или иной </w:t>
      </w:r>
      <w:proofErr w:type="gramStart"/>
      <w:r>
        <w:rPr>
          <w:rFonts w:ascii="Times New Roman" w:hAnsi="Times New Roman"/>
          <w:sz w:val="24"/>
          <w:szCs w:val="24"/>
        </w:rPr>
        <w:t>заменяющий  документ</w:t>
      </w:r>
      <w:proofErr w:type="gramEnd"/>
      <w:r>
        <w:rPr>
          <w:rFonts w:ascii="Times New Roman" w:hAnsi="Times New Roman"/>
          <w:sz w:val="24"/>
          <w:szCs w:val="24"/>
        </w:rPr>
        <w:t>, подтверждающий  обучение детей  до 18 лет.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84A" w:rsidRDefault="00E5684A" w:rsidP="00E5684A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музея   для самостоятельного осмотра может быть предоставлено (на основании Федерального закона от 05.05 2014 № 102-ФЗ «О внесении изменения в статью 12 </w:t>
      </w:r>
      <w:proofErr w:type="gramStart"/>
      <w:r>
        <w:rPr>
          <w:rFonts w:ascii="Times New Roman" w:hAnsi="Times New Roman"/>
          <w:b/>
          <w:sz w:val="24"/>
          <w:szCs w:val="24"/>
        </w:rPr>
        <w:t>Закона  Российской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Ростовской области № 469 от 01.06 2012 г. «О порядке предоставления льгот на посещение организаций культуры» и Постановления Правительства Ростовской области №118 «О внесении изменений в постановление Правительства Ростовской области от 01.06.2012 №469» от 21.03.2016 г.):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1.4.1 лицам, не достигшим восемнадцати лет и лицам, обучающимся по основным      профессиональным образовательным программам один раз в месяц – первая среда месяца.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Основанием для предоставления льготы на бесплатное посещение музея является предъявление: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Лицам, не достигших восемнадцати лет: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свидетельство о рождении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ученического билета или студенческого билета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Лицам, обучающимся по основным профессиональным образовательным программам: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 студенческого билета или документа, подтверждающего обучение в образовательной организации или зачетная книжка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1.4.2. Право бесплатного посещения музея (кроме совместных проектов со сторонними организациями) для самостоятельного осмотра может быть предоставлено каждую среду летних месяцев с 1 июня по 1 сентября (во время </w:t>
      </w:r>
      <w:proofErr w:type="gramStart"/>
      <w:r>
        <w:rPr>
          <w:rFonts w:ascii="Times New Roman" w:hAnsi="Times New Roman"/>
          <w:b/>
          <w:sz w:val="24"/>
          <w:szCs w:val="24"/>
        </w:rPr>
        <w:t>летнего  отдыха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оздоровления детей) для организованных групп детей. В остальное время – в первую среду месяца.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Основанием для предоставления льготы на бесплатное </w:t>
      </w:r>
      <w:proofErr w:type="gramStart"/>
      <w:r>
        <w:rPr>
          <w:rFonts w:ascii="Times New Roman" w:hAnsi="Times New Roman"/>
          <w:b/>
          <w:sz w:val="24"/>
          <w:szCs w:val="24"/>
        </w:rPr>
        <w:t>посещение  музея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является 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письмо </w:t>
      </w:r>
      <w:proofErr w:type="gramStart"/>
      <w:r>
        <w:rPr>
          <w:rFonts w:ascii="Times New Roman" w:hAnsi="Times New Roman"/>
          <w:b/>
          <w:sz w:val="24"/>
          <w:szCs w:val="24"/>
        </w:rPr>
        <w:t>соответствующей  образовательной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организации с указанием фамилии, имени, отчества обучающихся, заверенное подписью руководителя и печатью образовательной организации. </w:t>
      </w:r>
    </w:p>
    <w:p w:rsidR="00E5684A" w:rsidRPr="003663D8" w:rsidRDefault="00E5684A" w:rsidP="00E56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предъявлении одного из вышеупомянутых документов выдаётся бесплатный билет. </w:t>
      </w:r>
      <w:proofErr w:type="gramStart"/>
      <w:r>
        <w:rPr>
          <w:rFonts w:ascii="Times New Roman" w:hAnsi="Times New Roman"/>
          <w:sz w:val="24"/>
          <w:szCs w:val="24"/>
        </w:rPr>
        <w:t>На  корешке</w:t>
      </w:r>
      <w:proofErr w:type="gramEnd"/>
      <w:r>
        <w:rPr>
          <w:rFonts w:ascii="Times New Roman" w:hAnsi="Times New Roman"/>
          <w:sz w:val="24"/>
          <w:szCs w:val="24"/>
        </w:rPr>
        <w:t xml:space="preserve"> бесплатного билета делается отметка о том, на основании какого  документа он был выдан.</w:t>
      </w:r>
    </w:p>
    <w:p w:rsidR="00E5684A" w:rsidRDefault="00E5684A" w:rsidP="00E568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Обслуживание других категорий посетителей осуществляется на общих основаниях.</w:t>
      </w:r>
    </w:p>
    <w:p w:rsidR="00E5684A" w:rsidRDefault="003663D8" w:rsidP="003663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5684A">
        <w:rPr>
          <w:rFonts w:ascii="Times New Roman" w:hAnsi="Times New Roman" w:cs="Times New Roman"/>
          <w:b/>
          <w:sz w:val="24"/>
          <w:szCs w:val="24"/>
        </w:rPr>
        <w:t>ЭКСКУРСИОННОЕ ОБСЛУЖИВАНИЕ.</w:t>
      </w:r>
    </w:p>
    <w:p w:rsidR="00E5684A" w:rsidRDefault="00E5684A" w:rsidP="003663D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на экскурсионное обслуживание, служит экскурсионная путевка для групп.</w:t>
      </w:r>
    </w:p>
    <w:p w:rsidR="00E5684A" w:rsidRDefault="003663D8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E5684A">
        <w:rPr>
          <w:rFonts w:ascii="Times New Roman" w:hAnsi="Times New Roman" w:cs="Times New Roman"/>
          <w:b/>
          <w:sz w:val="24"/>
          <w:szCs w:val="24"/>
        </w:rPr>
        <w:t xml:space="preserve">   Стоимость экскурсионного обслуживания в музее продолжительностью один академический час - 45 минут включает стоимость входного билета и экскурсионной путевки на группу не более 15 человек:</w:t>
      </w:r>
    </w:p>
    <w:p w:rsidR="00E5684A" w:rsidRDefault="00E5684A" w:rsidP="003663D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-тематическая экскурсия для дошкольников     - 150 рублей - «0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+»(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дети до 3-х лет бесплатно)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-тематическая экскурсия для школьников         - 300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2.2.   Стоимость обзорной экскурсии по музею – 300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2.3. Стоимость экскурсионного обслуживания по постоянным экспозициям «Искусство ХХ века» и «Судьба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частица судьбы города Сальска»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/»Пространство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славы»/ с использованием аудиогида  -300 рублей- «6+»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2.4. Стоимость экскурсионного обслуживания с использованием системы информационной для слабослышащих портативной «Исток АЭ» - 150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2.3 Стоимость экскурсионного обслуживания вне музея продолжительностью один академический час – 45 минут включает стоимость экскурсионной путевки на группу не более 15 человек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тематическая экскурсия для дошкольников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375  рублей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 «0+»</w:t>
      </w:r>
    </w:p>
    <w:p w:rsidR="00E5684A" w:rsidRDefault="00E5684A" w:rsidP="003663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тематическая экскурсия для школьников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675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рублей. – «6+»</w:t>
      </w:r>
    </w:p>
    <w:p w:rsidR="00E5684A" w:rsidRDefault="003663D8" w:rsidP="003663D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684A">
        <w:rPr>
          <w:rFonts w:ascii="Times New Roman" w:hAnsi="Times New Roman" w:cs="Times New Roman"/>
          <w:b/>
          <w:sz w:val="24"/>
          <w:szCs w:val="24"/>
        </w:rPr>
        <w:t>ЛЕКЦИОННОЕ ОБСЛУЖИВАНИЕ:</w:t>
      </w: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4A" w:rsidRDefault="00E5684A" w:rsidP="00E5684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организационно-распорядительным документом является лекционный билет.</w:t>
      </w:r>
    </w:p>
    <w:p w:rsidR="00E5684A" w:rsidRDefault="003663D8" w:rsidP="003663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5684A">
        <w:rPr>
          <w:rFonts w:ascii="Times New Roman" w:hAnsi="Times New Roman" w:cs="Times New Roman"/>
          <w:b/>
          <w:sz w:val="24"/>
          <w:szCs w:val="24"/>
        </w:rPr>
        <w:t xml:space="preserve">3.1 Стоимость лекции с демонстрацией музейных материалов, а также с использованием аудиовизуальных средств, читаемой научным </w:t>
      </w:r>
      <w:proofErr w:type="gramStart"/>
      <w:r w:rsidR="00E5684A">
        <w:rPr>
          <w:rFonts w:ascii="Times New Roman" w:hAnsi="Times New Roman" w:cs="Times New Roman"/>
          <w:b/>
          <w:sz w:val="24"/>
          <w:szCs w:val="24"/>
        </w:rPr>
        <w:t>сотрудником  в</w:t>
      </w:r>
      <w:proofErr w:type="gramEnd"/>
      <w:r w:rsidR="00E5684A">
        <w:rPr>
          <w:rFonts w:ascii="Times New Roman" w:hAnsi="Times New Roman" w:cs="Times New Roman"/>
          <w:b/>
          <w:sz w:val="24"/>
          <w:szCs w:val="24"/>
        </w:rPr>
        <w:t xml:space="preserve"> помещении музея (продолжительностью 1 академический час – 45 минут, группа не более 15 человек)  - включает стоимость лекционного билета - 20 рублей с человека и стоимость входного билета (согласно прейскуранта) – «6+»</w:t>
      </w:r>
    </w:p>
    <w:p w:rsidR="003663D8" w:rsidRDefault="00E5684A" w:rsidP="003663D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Стоимость лекции с демонстрацией музейных материалов, а также с использованием аудиовизуальных средств, читаемой научным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сотрудником  вне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помещения музея  (продолжительностью 1 академический час – 45 минут, группа не более 15 человек)  - включает стоимость лекционного биле</w:t>
      </w:r>
      <w:r w:rsidR="003663D8">
        <w:rPr>
          <w:rFonts w:ascii="Times New Roman" w:hAnsi="Times New Roman" w:cs="Times New Roman"/>
          <w:b/>
          <w:sz w:val="24"/>
          <w:szCs w:val="24"/>
        </w:rPr>
        <w:t>та - 40 рублей с человека – «6+»</w:t>
      </w:r>
    </w:p>
    <w:p w:rsidR="003663D8" w:rsidRDefault="003663D8" w:rsidP="003663D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5F1" w:rsidRDefault="00E5684A" w:rsidP="004456DF">
      <w:pPr>
        <w:pStyle w:val="a3"/>
        <w:ind w:left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Справки по телефону: 5-08-84</w:t>
      </w:r>
      <w:bookmarkStart w:id="0" w:name="_GoBack"/>
      <w:bookmarkEnd w:id="0"/>
    </w:p>
    <w:sectPr w:rsidR="008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950"/>
    <w:multiLevelType w:val="multilevel"/>
    <w:tmpl w:val="75DCE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79537DB"/>
    <w:multiLevelType w:val="multilevel"/>
    <w:tmpl w:val="0A80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41189E"/>
    <w:multiLevelType w:val="multilevel"/>
    <w:tmpl w:val="2410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74"/>
    <w:rsid w:val="003663D8"/>
    <w:rsid w:val="004456DF"/>
    <w:rsid w:val="008B75F1"/>
    <w:rsid w:val="00E5684A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A7B5-76F8-4E23-82B9-741B209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2022-01-11T07:34:00Z</cp:lastPrinted>
  <dcterms:created xsi:type="dcterms:W3CDTF">2022-01-10T10:07:00Z</dcterms:created>
  <dcterms:modified xsi:type="dcterms:W3CDTF">2022-03-16T06:54:00Z</dcterms:modified>
</cp:coreProperties>
</file>